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413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0"/>
        <w:gridCol w:w="5278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Харина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ExternalSystem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2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Харин Д.С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9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14.01.2025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18810586250114005650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Харин Д.С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Харина Д.С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8"/>
          <w:szCs w:val="28"/>
        </w:rPr>
        <w:t>Харина Д.С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Харина Д.С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30.03.2025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684217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18810586250114005650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18810586250114005650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25.01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26.03.2025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Харина Д.С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Харина 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0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0412365400805004132520116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534046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ExternalSystemDefinedgrp-29rplc-11">
    <w:name w:val="cat-ExternalSystemDefined grp-29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Timegrp-22rplc-15">
    <w:name w:val="cat-Time grp-22 rplc-15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19rplc-18">
    <w:name w:val="cat-Sum grp-19 rplc-18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Sumgrp-20rplc-32">
    <w:name w:val="cat-Sum grp-20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6rplc-42">
    <w:name w:val="cat-Address grp-6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FEEA2-BE8B-4648-A81D-075378D11E2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